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99BC1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Активные вещества</w:t>
      </w:r>
    </w:p>
    <w:p w14:paraId="77E920F0" w14:textId="77777777" w:rsidR="00226BCC" w:rsidRDefault="00F042D9">
      <w:pPr>
        <w:numPr>
          <w:ilvl w:val="0"/>
          <w:numId w:val="1"/>
        </w:numPr>
        <w:spacing w:before="100" w:beforeAutospacing="1" w:after="3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6" w:history="1">
        <w:proofErr w:type="spellStart"/>
        <w:r>
          <w:rPr>
            <w:rFonts w:ascii="Arial" w:eastAsia="Times New Roman" w:hAnsi="Arial" w:cs="Arial"/>
            <w:color w:val="D71344"/>
            <w:sz w:val="21"/>
            <w:lang w:eastAsia="ru-RU"/>
          </w:rPr>
          <w:t>рифампицин</w:t>
        </w:r>
        <w:proofErr w:type="spellEnd"/>
      </w:hyperlink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lang w:eastAsia="ru-RU"/>
        </w:rPr>
        <w:t>(</w:t>
      </w:r>
      <w:proofErr w:type="spellStart"/>
      <w:r>
        <w:rPr>
          <w:rFonts w:ascii="Arial" w:eastAsia="Times New Roman" w:hAnsi="Arial" w:cs="Arial"/>
          <w:color w:val="333333"/>
          <w:sz w:val="20"/>
          <w:lang w:eastAsia="ru-RU"/>
        </w:rPr>
        <w:t>rifampicin</w:t>
      </w:r>
      <w:proofErr w:type="spellEnd"/>
      <w:r>
        <w:rPr>
          <w:rFonts w:ascii="Arial" w:eastAsia="Times New Roman" w:hAnsi="Arial" w:cs="Arial"/>
          <w:color w:val="333333"/>
          <w:sz w:val="20"/>
          <w:lang w:eastAsia="ru-RU"/>
        </w:rPr>
        <w:t>)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"https://www.vidal.ru/veterinar/gnp" \o "Международное непатентованное наименование (МНН)" </w:instrTex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>
        <w:rPr>
          <w:rFonts w:ascii="Arial" w:eastAsia="Times New Roman" w:hAnsi="Arial" w:cs="Arial"/>
          <w:color w:val="0000FF"/>
          <w:sz w:val="21"/>
          <w:lang w:eastAsia="ru-RU"/>
        </w:rPr>
        <w:t>Rec.INN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lang w:eastAsia="ru-RU"/>
        </w:rPr>
        <w:t>зарегистрированное ВОЗ</w:t>
      </w:r>
    </w:p>
    <w:p w14:paraId="45A1919F" w14:textId="77777777" w:rsidR="00226BCC" w:rsidRDefault="00F042D9">
      <w:pPr>
        <w:numPr>
          <w:ilvl w:val="0"/>
          <w:numId w:val="1"/>
        </w:numPr>
        <w:spacing w:before="100" w:beforeAutospacing="1" w:after="3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7" w:history="1">
        <w:proofErr w:type="spellStart"/>
        <w:r>
          <w:rPr>
            <w:rFonts w:ascii="Arial" w:eastAsia="Times New Roman" w:hAnsi="Arial" w:cs="Arial"/>
            <w:color w:val="D71344"/>
            <w:sz w:val="21"/>
            <w:lang w:eastAsia="ru-RU"/>
          </w:rPr>
          <w:t>доксициклин</w:t>
        </w:r>
        <w:proofErr w:type="spellEnd"/>
      </w:hyperlink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lang w:eastAsia="ru-RU"/>
        </w:rPr>
        <w:t>(</w:t>
      </w:r>
      <w:proofErr w:type="spellStart"/>
      <w:r>
        <w:rPr>
          <w:rFonts w:ascii="Arial" w:eastAsia="Times New Roman" w:hAnsi="Arial" w:cs="Arial"/>
          <w:color w:val="333333"/>
          <w:sz w:val="20"/>
          <w:lang w:eastAsia="ru-RU"/>
        </w:rPr>
        <w:t>doxycycline</w:t>
      </w:r>
      <w:proofErr w:type="spellEnd"/>
      <w:r>
        <w:rPr>
          <w:rFonts w:ascii="Arial" w:eastAsia="Times New Roman" w:hAnsi="Arial" w:cs="Arial"/>
          <w:color w:val="333333"/>
          <w:sz w:val="20"/>
          <w:lang w:eastAsia="ru-RU"/>
        </w:rPr>
        <w:t>)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"https://www.vi</w:instrTex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dal.ru/veterinar/gnp" \o "Международное непатентованное наименование (МНН)" </w:instrTex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>
        <w:rPr>
          <w:rFonts w:ascii="Arial" w:eastAsia="Times New Roman" w:hAnsi="Arial" w:cs="Arial"/>
          <w:color w:val="0000FF"/>
          <w:sz w:val="21"/>
          <w:lang w:eastAsia="ru-RU"/>
        </w:rPr>
        <w:t>Rec.INN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lang w:eastAsia="ru-RU"/>
        </w:rPr>
        <w:t>зарегистрированное ВОЗ</w:t>
      </w:r>
    </w:p>
    <w:p w14:paraId="625C531B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Лекарственная форма</w:t>
      </w:r>
    </w:p>
    <w:tbl>
      <w:tblPr>
        <w:tblW w:w="78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1358"/>
        <w:gridCol w:w="5955"/>
      </w:tblGrid>
      <w:tr w:rsidR="00226BCC" w14:paraId="261ECAEF" w14:textId="77777777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14:paraId="0AED248E" w14:textId="77777777" w:rsidR="00226BCC" w:rsidRDefault="00F042D9">
            <w:pPr>
              <w:spacing w:before="75" w:after="75" w:line="18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0F9363" wp14:editId="65962BDB">
                  <wp:extent cx="152400" cy="142875"/>
                  <wp:effectExtent l="19050" t="0" r="0" b="0"/>
                  <wp:docPr id="1" name="Рисунок 1" descr="https://www.vidal.ru/bundles/vidalmain/images/g2.gif?v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www.vidal.ru/bundles/vidalmain/images/g2.gif?v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14:paraId="46A004B9" w14:textId="77777777" w:rsidR="00226BCC" w:rsidRDefault="00F042D9">
            <w:pPr>
              <w:spacing w:before="75" w:after="75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ДОРИН-Р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</w:tcPr>
          <w:p w14:paraId="03E1FC56" w14:textId="77777777" w:rsidR="00226BCC" w:rsidRDefault="00F042D9">
            <w:pPr>
              <w:spacing w:before="75" w:after="75" w:line="180" w:lineRule="atLeast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Раствор для инъекций</w:t>
            </w:r>
          </w:p>
          <w:p w14:paraId="0F9A1B87" w14:textId="77777777" w:rsidR="00226BCC" w:rsidRDefault="00F042D9">
            <w:pPr>
              <w:spacing w:after="0" w:line="180" w:lineRule="atLeast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  <w:lang w:eastAsia="ru-RU"/>
              </w:rPr>
              <w:t>рег. №: 4551-10-14 ЗА от 30.05.14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  <w:lang w:eastAsia="ru-RU"/>
              </w:rPr>
              <w:t>- Действующее</w:t>
            </w:r>
          </w:p>
        </w:tc>
      </w:tr>
    </w:tbl>
    <w:p w14:paraId="065BF1D8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Форма выпуска, состав и упаковка</w:t>
      </w:r>
    </w:p>
    <w:p w14:paraId="105995BB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Раствор для инъекций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красно-коричневого цвета, без запаха, нелетучий.</w:t>
      </w:r>
    </w:p>
    <w:tbl>
      <w:tblPr>
        <w:tblW w:w="9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8"/>
        <w:gridCol w:w="2017"/>
      </w:tblGrid>
      <w:tr w:rsidR="00226BCC" w14:paraId="6FE5DD62" w14:textId="77777777">
        <w:tc>
          <w:tcPr>
            <w:tcW w:w="74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7D1EB7E" w14:textId="77777777" w:rsidR="00226BCC" w:rsidRDefault="00226BCC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442255" w14:textId="77777777" w:rsidR="00226BCC" w:rsidRDefault="00F042D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см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226BCC" w14:paraId="5E79DAE1" w14:textId="77777777">
        <w:tc>
          <w:tcPr>
            <w:tcW w:w="74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06AF5E1" w14:textId="77777777" w:rsidR="00226BCC" w:rsidRDefault="00F042D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доксициклина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гиклата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67AD8E" w14:textId="77777777" w:rsidR="00226BCC" w:rsidRDefault="00F042D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 г</w:t>
            </w:r>
          </w:p>
        </w:tc>
      </w:tr>
      <w:tr w:rsidR="00226BCC" w14:paraId="14FDDAAA" w14:textId="77777777">
        <w:tc>
          <w:tcPr>
            <w:tcW w:w="74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3CECFB9" w14:textId="77777777" w:rsidR="00226BCC" w:rsidRDefault="00F042D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рифампицин</w:t>
            </w:r>
            <w:proofErr w:type="spellEnd"/>
          </w:p>
        </w:tc>
        <w:tc>
          <w:tcPr>
            <w:tcW w:w="2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03987E" w14:textId="77777777" w:rsidR="00226BCC" w:rsidRDefault="00F042D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 г</w:t>
            </w:r>
          </w:p>
        </w:tc>
      </w:tr>
    </w:tbl>
    <w:p w14:paraId="69BA6AC5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Вспомогательные вещества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вода д/и - до 100 см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14:paraId="2F9EFE8E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Расфасован по 10 см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20 см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30 см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50 см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100 см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в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стеклянные флаконы соответствующего объема, герметически укупоренные резиновыми пробками и укрепленные алюминиевыми колпачками. Флаконы помещают в картонные коробки и снабжают инструкцией по применению.</w:t>
      </w:r>
    </w:p>
    <w:p w14:paraId="01985226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Фармакологические (биологические) свойства и эффекты</w:t>
      </w:r>
    </w:p>
    <w:p w14:paraId="4B9436FF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Антибиотик комбинированного состава для лечения бактериальных инфекций животных.</w:t>
      </w:r>
    </w:p>
    <w:p w14:paraId="100EC183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Механизм антибактериального действия </w:t>
      </w:r>
      <w:proofErr w:type="spellStart"/>
      <w:r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доксициклина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основан на ингибировании синтеза белков на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рибосомальном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уровне. </w:t>
      </w:r>
      <w:proofErr w:type="spellStart"/>
      <w:r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Рифампицин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блокирует синтез РНК в бактериальной клетке за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счет угнетения ДНК-зависимой PНK-полимеразы.</w:t>
      </w:r>
    </w:p>
    <w:p w14:paraId="21227A9C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Синергизм действия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рифампицина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доксициклина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приводит к гибели большинства грамположительных и грамотрицательных микроорганизмов, в т.ч.: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эшерихий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сальмонелл,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пастерелл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стафилококков, стрептококков, пневмокок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ков, менингококков,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бруцелл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бордетелл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клостридий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листерий, риккетсий, хламидий и микоплазм.</w:t>
      </w:r>
    </w:p>
    <w:p w14:paraId="42C6791B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После в/м введения лекарственного препарата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доксициклин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рифампицин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хорошо всасываются в кровь и проникают в органы и ткани животного. Максимальная концентрация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сыворотке крови достигается через 1-2 ч после введения и сохраняется в течение 24 ч.</w:t>
      </w:r>
    </w:p>
    <w:p w14:paraId="5320D0C2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Выводится препарат из организма, в основном, с калом и частично с мочой.</w:t>
      </w:r>
    </w:p>
    <w:p w14:paraId="2CF5750D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Дорин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степени воздействия на организм относится к умеренно опасным веществам (3 класс опасно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сти по ГОСТ 12.1.007).</w:t>
      </w:r>
    </w:p>
    <w:p w14:paraId="5F982DA4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Показания к применению препарата ДОРИН-Р</w:t>
      </w:r>
    </w:p>
    <w:p w14:paraId="6C1BD613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лечебной целью сельскохозяйственным животным при:</w:t>
      </w:r>
    </w:p>
    <w:p w14:paraId="02F08D85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—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колибактериозе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14:paraId="6171C91B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— сальмонеллезе;</w:t>
      </w:r>
    </w:p>
    <w:p w14:paraId="653D0DF0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— респираторных и других заболеваниях бактериальной этиологии, возбудители которых чувствительны к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доксиц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иклину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рифампицину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14:paraId="724CAE10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Порядок применения</w:t>
      </w:r>
    </w:p>
    <w:p w14:paraId="02BEA203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Дорин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-Р вводят животным в/м в дозе 1.7-3.5 мл на 10 кг массы животного 1 раз/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сут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течение 3-7 суток.</w:t>
      </w:r>
    </w:p>
    <w:p w14:paraId="665A0CDA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необходимости возможно повторение курса лечения.</w:t>
      </w:r>
    </w:p>
    <w:p w14:paraId="27ABF724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избегать пропуска очередной дозы препарата, т.к. это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может привести к снижению терапевтической эффективности. При пропуске одной или нескольких доз лекарственного препарата необходимо возобновить применение в соответствии с предусмотренной дозировкой и схемой применения.</w:t>
      </w:r>
    </w:p>
    <w:p w14:paraId="0B34F8CC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Особенностей действия лекарственного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препарата при первом применении или при его отмене не установлено.</w:t>
      </w:r>
    </w:p>
    <w:p w14:paraId="0A395FFD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Побочные эффекты</w:t>
      </w:r>
    </w:p>
    <w:p w14:paraId="56241106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При применении лекарственного препарата в соответствии с настоящей инструкцией побочных реакций и осложнений, как правило, не наблюдается.</w:t>
      </w:r>
    </w:p>
    <w:p w14:paraId="40AE0226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 появлении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аллергических реакций использование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Дорина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-Р прекращают и проводят десенсибилизирующую терапию.</w:t>
      </w:r>
    </w:p>
    <w:p w14:paraId="6E954604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Симптомы передозировки не установлены.</w:t>
      </w:r>
    </w:p>
    <w:p w14:paraId="6FABFBF7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Противопоказания к применению препарата ДОРИН-Р</w:t>
      </w:r>
    </w:p>
    <w:p w14:paraId="33EE1DF4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— повышенная индивидуальная чувствительность к компонентам препарата.</w:t>
      </w:r>
    </w:p>
    <w:p w14:paraId="50FFF0C8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Осо</w:t>
      </w: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бые указания и меры личной профилактики</w:t>
      </w:r>
    </w:p>
    <w:p w14:paraId="05C50C04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Запрещается применять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Дорин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-Р одновременно с препаратами, содержащими соли алюминия, кальция, магния, железа, т.к. образуются труднорастворимые комплексы.</w:t>
      </w:r>
    </w:p>
    <w:p w14:paraId="736AA362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Запрещен убой животных на пищевые цели в период лечения препа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ратом. Мясо разрешается употреблять в пищу не ранее чем через 15 суток после последнего применения препарата. В случае вынужденного убоя до истечения срока ожидания мясо животных может быть использовано на корм плотоядным животным.</w:t>
      </w:r>
    </w:p>
    <w:p w14:paraId="5D0ACDB4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Меры личной профилактики</w:t>
      </w:r>
    </w:p>
    <w:p w14:paraId="028249D6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работе с препаратом следует соблюдать общие правила личной гигиены и техники безопасности, предусмотренные при работе с ветеринарными лекарственными средствами.</w:t>
      </w:r>
    </w:p>
    <w:p w14:paraId="5B57493E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Условия хранения ДОРИН-Р</w:t>
      </w:r>
    </w:p>
    <w:p w14:paraId="3EA1B9B3" w14:textId="77777777" w:rsidR="00226BCC" w:rsidRDefault="00F042D9">
      <w:pPr>
        <w:spacing w:before="75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Препарат следует хранить в закрытой упаковке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производителя, отдельно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oт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пищевых продуктов и кормов, в недоступном для детей, сухом, защищенном от прямых солнечных лучей месте, при температуре от 2°С до 10°С.</w:t>
      </w:r>
    </w:p>
    <w:p w14:paraId="5D5DE144" w14:textId="77777777" w:rsidR="00226BCC" w:rsidRDefault="00F042D9">
      <w:pPr>
        <w:spacing w:after="45" w:line="240" w:lineRule="auto"/>
        <w:outlineLvl w:val="1"/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E3F51"/>
          <w:sz w:val="23"/>
          <w:szCs w:val="23"/>
          <w:lang w:eastAsia="ru-RU"/>
        </w:rPr>
        <w:t>Срок годности ДОРИН-Р</w:t>
      </w:r>
    </w:p>
    <w:p w14:paraId="7597D45A" w14:textId="77777777" w:rsidR="00226BCC" w:rsidRDefault="00F042D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Срок годности при соблюдении условий хранения - 1 год от даты изготовле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ния.</w:t>
      </w:r>
    </w:p>
    <w:p w14:paraId="5CBA7B0D" w14:textId="77777777" w:rsidR="00226BCC" w:rsidRDefault="00226BCC"/>
    <w:sectPr w:rsidR="0022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046E3"/>
    <w:multiLevelType w:val="multilevel"/>
    <w:tmpl w:val="5FA046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58"/>
    <w:rsid w:val="00226BCC"/>
    <w:rsid w:val="006A5D8C"/>
    <w:rsid w:val="00BA7358"/>
    <w:rsid w:val="00BD708B"/>
    <w:rsid w:val="00D42158"/>
    <w:rsid w:val="00E935E7"/>
    <w:rsid w:val="00F042D9"/>
    <w:rsid w:val="07D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C5E4"/>
  <w15:docId w15:val="{2EBA6627-09B8-4D66-B602-F87FB945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mall">
    <w:name w:val="small"/>
    <w:basedOn w:val="a0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ww.vidal.ru/veterinar/molecule/doxycyc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dal.ru/veterinar/molecule/rifampic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Company>Grizli777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Pavel</cp:lastModifiedBy>
  <cp:revision>2</cp:revision>
  <dcterms:created xsi:type="dcterms:W3CDTF">2021-02-02T08:09:00Z</dcterms:created>
  <dcterms:modified xsi:type="dcterms:W3CDTF">2021-02-02T08:09:00Z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